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181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ind w:firstLine="2200" w:firstLineChars="1100"/>
        <w:jc w:val="righ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eastAsia="zh-CN"/>
        </w:rPr>
        <w:t>项目编号：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XJCY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-FKGS-2025-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ZX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-0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2</w:t>
      </w:r>
    </w:p>
    <w:p w14:paraId="5772D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  <w:t>询比价采购文件</w:t>
      </w:r>
    </w:p>
    <w:p w14:paraId="4995F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各报价单位：</w:t>
      </w:r>
    </w:p>
    <w:p w14:paraId="40410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我公司需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2025年红星水库大坝沉降观测技术咨询服务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，项目名称：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2025年红星水库大坝沉降观测技术咨询服务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项目地点位于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新疆昌吉州阜康市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红星水库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请按以下要求于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2025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年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月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日北京时间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:00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前将报价单报至我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公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司。</w:t>
      </w:r>
    </w:p>
    <w:p w14:paraId="0FFB53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一、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采购需求清单</w:t>
      </w:r>
    </w:p>
    <w:p w14:paraId="496010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详见《报价单》中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材料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清单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0D719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二、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程序与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要求</w:t>
      </w:r>
    </w:p>
    <w:p w14:paraId="14A74B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（一）报价格式详见《报价单》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3969D2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报价方式一：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将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盖单位公章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的纸质版报价单密封后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报送至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或邮寄至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新疆昌吉州阜康市准噶尔路263号新疆昌源水务集团阜康供水有限责任公司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用于评选确定供应商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；</w:t>
      </w:r>
    </w:p>
    <w:p w14:paraId="5B9B0F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报价方式二：将加盖单位公章的报价文件（含PDF格式扫描件及可编辑EXCEL格式的报价文件，同时须打压缩包并设置密码）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发送至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电子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邮箱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weixiaopengwork@126.com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，邮件主题中须包含报价项目名称及报价单位名称等信息，开标评审时以即时通讯方式提供解压密码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2BA577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以上两种报价方式，报价单位自行选择其中任意一种即可。</w:t>
      </w:r>
    </w:p>
    <w:p w14:paraId="22D947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报价单位应该按照采购文件要求，一次性报出不得更改的价格，本次采购采用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综合评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标法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通过对报价单位的技术资质（占比35%）、相关经验（占比35%）、报价合理性（占比30%）等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评定最终成交人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  <w:bookmarkStart w:id="0" w:name="_GoBack"/>
      <w:bookmarkEnd w:id="0"/>
    </w:p>
    <w:p w14:paraId="1B162D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（二）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报价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含增值税、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测绘费、设备使用费、检测调试费、检定校验费、人工费、保险费、车辆使用费、技术服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务费、报告费、各种税费等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eastAsia="zh-CN"/>
        </w:rPr>
        <w:t>，即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进行测绘服务至提交具有结论性的成果报告的一切费用，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eastAsia="zh-CN"/>
        </w:rPr>
        <w:t>价格不因税率、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人工成本、燃油成本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u w:val="none"/>
          <w:shd w:val="clear" w:color="auto" w:fill="FFFFFF"/>
          <w:lang w:eastAsia="zh-CN"/>
        </w:rPr>
        <w:t>的调整或政策行情的调整而发生变化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，要求所提供的增值税发票类型为增值税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普通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发票。</w:t>
      </w:r>
    </w:p>
    <w:p w14:paraId="2BA8D9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（三）采购方付款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方式：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合同签订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后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30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日内，甲方向乙方支付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合同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总价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款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90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%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的技术咨询服务费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；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待合同年第四次测绘完成并由乙方向甲方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提交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合同年第四次沉降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观测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报告后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30日内，甲方向乙方支付合同总价款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10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 xml:space="preserve"> 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%的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技术咨询服务费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。先票后款，付款前应按采购方要求提供发票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、</w:t>
      </w:r>
      <w:r>
        <w:rPr>
          <w:rStyle w:val="12"/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收据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val="en-US" w:eastAsia="zh-CN"/>
        </w:rPr>
        <w:t>及资金拨付申请</w:t>
      </w:r>
      <w:r>
        <w:rPr>
          <w:rStyle w:val="12"/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6B4B94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（四）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按国家有关标准要求进行大坝沉降观测数据收集，并提供符合国家有关标准、行业相关要求及当地主管部门相关要求的沉降观测报告。</w:t>
      </w:r>
    </w:p>
    <w:p w14:paraId="5CD34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五）报价单应于上述时限前报送（邮寄）至指定地点或发送至指定邮箱，未按上述要求报价的、未响应询价文件的、逾期报送的、未密封的、产品报价缺失的、压缩包未设置密码的、评审时10分钟内不能提供解压密码或无法取得联系的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报价文件损坏无法打开的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均视为无效报价。</w:t>
      </w:r>
    </w:p>
    <w:p w14:paraId="5520F2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三、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联系</w:t>
      </w: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方式</w:t>
      </w:r>
    </w:p>
    <w:p w14:paraId="520A60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联系人：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魏小朋            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联系电话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187-9916-9297 </w:t>
      </w:r>
    </w:p>
    <w:p w14:paraId="01C5A2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报价文件递交地址：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新疆昌吉州阜康市准噶尔路263号新疆昌源水务集团阜康供水有限责任公司</w:t>
      </w:r>
    </w:p>
    <w:p w14:paraId="4DE27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48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</w:p>
    <w:p w14:paraId="5A494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jc w:val="righ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采购单位：新疆昌源水务集团阜康供水有限责任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公司</w:t>
      </w:r>
    </w:p>
    <w:p w14:paraId="14DB54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4838" w:firstLineChars="2016"/>
        <w:jc w:val="both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2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日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        </w:t>
      </w:r>
    </w:p>
    <w:p w14:paraId="6154E8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656A11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15" w:firstLineChars="13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  <w:t>报价单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p w14:paraId="46A633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w w:val="90"/>
          <w:sz w:val="21"/>
          <w:szCs w:val="21"/>
          <w:shd w:val="clear" w:color="auto" w:fill="FFFFFF"/>
          <w:lang w:val="en-US" w:eastAsia="zh-CN"/>
        </w:rPr>
        <w:t>项目名称：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w w:val="90"/>
          <w:sz w:val="21"/>
          <w:szCs w:val="21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color="auto" w:fill="FFFFFF"/>
          <w:lang w:val="en-US" w:eastAsia="zh-CN"/>
        </w:rPr>
        <w:t>2025年红星水库大坝沉降观测技术咨询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</w:t>
      </w:r>
    </w:p>
    <w:p w14:paraId="084792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项目编号：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XJCY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-FKGS-2025-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eastAsia="zh-CN"/>
        </w:rPr>
        <w:t>ZX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val="en-US" w:eastAsia="zh-CN"/>
        </w:rPr>
        <w:t>-0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shd w:val="clear" w:color="auto" w:fill="FFFFFF"/>
          <w:lang w:eastAsia="zh-CN"/>
        </w:rPr>
        <w:t>2</w:t>
      </w:r>
    </w:p>
    <w:tbl>
      <w:tblPr>
        <w:tblStyle w:val="9"/>
        <w:tblW w:w="89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253"/>
        <w:gridCol w:w="1824"/>
        <w:gridCol w:w="724"/>
        <w:gridCol w:w="752"/>
        <w:gridCol w:w="672"/>
        <w:gridCol w:w="979"/>
        <w:gridCol w:w="2007"/>
      </w:tblGrid>
      <w:tr w14:paraId="0F480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F3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D4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产品名称</w:t>
            </w:r>
          </w:p>
        </w:tc>
        <w:tc>
          <w:tcPr>
            <w:tcW w:w="18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7D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规格型号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C5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单位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9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数量</w:t>
            </w:r>
          </w:p>
        </w:tc>
        <w:tc>
          <w:tcPr>
            <w:tcW w:w="6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7B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单价</w:t>
            </w: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A8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合价</w:t>
            </w:r>
          </w:p>
        </w:tc>
        <w:tc>
          <w:tcPr>
            <w:tcW w:w="2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74A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备 注</w:t>
            </w:r>
          </w:p>
        </w:tc>
      </w:tr>
      <w:tr w14:paraId="3BD4F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exact"/>
          <w:jc w:val="center"/>
        </w:trPr>
        <w:tc>
          <w:tcPr>
            <w:tcW w:w="72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4D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E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水库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大坝</w:t>
            </w:r>
          </w:p>
          <w:p w14:paraId="3D2E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沉降观测</w:t>
            </w:r>
          </w:p>
        </w:tc>
        <w:tc>
          <w:tcPr>
            <w:tcW w:w="18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93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5个位移校核基点</w:t>
            </w:r>
          </w:p>
          <w:p w14:paraId="03BF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10个位移测点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82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  <w:t>次/年</w:t>
            </w:r>
          </w:p>
        </w:tc>
        <w:tc>
          <w:tcPr>
            <w:tcW w:w="7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D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eastAsia="zh-CN" w:bidi="ar"/>
              </w:rPr>
              <w:t>4</w:t>
            </w:r>
          </w:p>
        </w:tc>
        <w:tc>
          <w:tcPr>
            <w:tcW w:w="67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3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94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D8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每季度末提交2份成果报告；</w:t>
            </w:r>
          </w:p>
          <w:p w14:paraId="680C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报告具备结论。</w:t>
            </w:r>
          </w:p>
        </w:tc>
      </w:tr>
      <w:tr w14:paraId="0DF39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0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BE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合计</w:t>
            </w:r>
          </w:p>
        </w:tc>
        <w:tc>
          <w:tcPr>
            <w:tcW w:w="3972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8F1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人民币大写：</w:t>
            </w:r>
          </w:p>
        </w:tc>
        <w:tc>
          <w:tcPr>
            <w:tcW w:w="9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F4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D6D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39980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说明：</w:t>
      </w:r>
    </w:p>
    <w:p w14:paraId="78EAF6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1、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上述报价包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含增值税、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测绘费、设备使用费、检测调试费、检定校验费、人工费、保险费、车辆使用费、技术服务费、报告费、各种税费等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，即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进行测绘服务至提交具有结论性的成果报告的一切费用，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价格不因税率、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人工成本、燃油成本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的调整或政策行情的调整而发生变化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；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所提供的增值税发票类型为增值税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普通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发票。</w:t>
      </w:r>
    </w:p>
    <w:p w14:paraId="3B61E6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、付款方式：完全响应采购文件要求。</w:t>
      </w:r>
    </w:p>
    <w:p w14:paraId="12577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 w14:paraId="419AEA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</w:p>
    <w:p w14:paraId="66BE26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报价单位：（盖章）</w:t>
      </w:r>
    </w:p>
    <w:p w14:paraId="75D4F3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20" w:firstLineChars="2200"/>
        <w:textAlignment w:val="auto"/>
        <w:rPr>
          <w:rFonts w:hint="default" w:ascii="Times New Roman" w:hAnsi="Times New Roman" w:eastAsia="仿宋" w:cs="Times New Roman"/>
          <w:color w:val="auto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报价日期：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21"/>
          <w:szCs w:val="21"/>
          <w:shd w:val="clear" w:color="auto" w:fill="FFFFFF"/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94B7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7C234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7C234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0E84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NzkzMWY2MWIxMmM2NDI1YmIxZDIwZGVjZGM5NjkifQ=="/>
  </w:docVars>
  <w:rsids>
    <w:rsidRoot w:val="00000000"/>
    <w:rsid w:val="02406218"/>
    <w:rsid w:val="028070B3"/>
    <w:rsid w:val="03CA6CE7"/>
    <w:rsid w:val="0A052C33"/>
    <w:rsid w:val="0AA90DC6"/>
    <w:rsid w:val="0B2D0727"/>
    <w:rsid w:val="0B4C599F"/>
    <w:rsid w:val="0D5A6742"/>
    <w:rsid w:val="11DA4F25"/>
    <w:rsid w:val="15D969D2"/>
    <w:rsid w:val="1AE65363"/>
    <w:rsid w:val="1B1D4C62"/>
    <w:rsid w:val="1EC50969"/>
    <w:rsid w:val="226A750B"/>
    <w:rsid w:val="25311A36"/>
    <w:rsid w:val="25B2558F"/>
    <w:rsid w:val="27BA1B55"/>
    <w:rsid w:val="2B826753"/>
    <w:rsid w:val="2F2B3A09"/>
    <w:rsid w:val="3148628A"/>
    <w:rsid w:val="35444BDD"/>
    <w:rsid w:val="37D37AC9"/>
    <w:rsid w:val="391F5174"/>
    <w:rsid w:val="428F756B"/>
    <w:rsid w:val="43415AB5"/>
    <w:rsid w:val="459F0049"/>
    <w:rsid w:val="460912A1"/>
    <w:rsid w:val="49084894"/>
    <w:rsid w:val="4BDB1811"/>
    <w:rsid w:val="52C03F89"/>
    <w:rsid w:val="53C51418"/>
    <w:rsid w:val="55D42783"/>
    <w:rsid w:val="569272B9"/>
    <w:rsid w:val="57671164"/>
    <w:rsid w:val="576E7503"/>
    <w:rsid w:val="57EE5616"/>
    <w:rsid w:val="5BAE3A23"/>
    <w:rsid w:val="5C743C9D"/>
    <w:rsid w:val="5E893610"/>
    <w:rsid w:val="60131BB4"/>
    <w:rsid w:val="61E32F33"/>
    <w:rsid w:val="62FD297C"/>
    <w:rsid w:val="63DF2082"/>
    <w:rsid w:val="653737C6"/>
    <w:rsid w:val="656B62C3"/>
    <w:rsid w:val="688C79AC"/>
    <w:rsid w:val="6DB91992"/>
    <w:rsid w:val="7225735C"/>
    <w:rsid w:val="74E14BC9"/>
    <w:rsid w:val="771B741D"/>
    <w:rsid w:val="773A064C"/>
    <w:rsid w:val="7B11147F"/>
    <w:rsid w:val="7B4A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qFormat/>
    <w:uiPriority w:val="0"/>
  </w:style>
  <w:style w:type="table" w:default="1" w:styleId="9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/>
      <w:kern w:val="2"/>
      <w:position w:val="0"/>
      <w:sz w:val="21"/>
    </w:rPr>
  </w:style>
  <w:style w:type="paragraph" w:styleId="3">
    <w:name w:val="Body Text Indent"/>
    <w:basedOn w:val="1"/>
    <w:next w:val="1"/>
    <w:autoRedefine/>
    <w:qFormat/>
    <w:uiPriority w:val="0"/>
    <w:pPr>
      <w:ind w:firstLine="640" w:firstLineChars="200"/>
    </w:pPr>
    <w:rPr>
      <w:rFonts w:ascii="Times New Roman"/>
      <w:kern w:val="2"/>
      <w:position w:val="0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color w:val="000000"/>
      <w:kern w:val="0"/>
      <w:sz w:val="24"/>
      <w:szCs w:val="20"/>
    </w:rPr>
  </w:style>
  <w:style w:type="paragraph" w:styleId="7">
    <w:name w:val="Body Text First Indent"/>
    <w:basedOn w:val="2"/>
    <w:next w:val="8"/>
    <w:autoRedefine/>
    <w:qFormat/>
    <w:uiPriority w:val="0"/>
    <w:pPr>
      <w:ind w:firstLine="420" w:firstLineChars="100"/>
    </w:pPr>
    <w:rPr>
      <w:rFonts w:ascii="Times New Roman" w:hAnsi="Times New Roman" w:eastAsia="宋体" w:cs="Times New Roman"/>
      <w:kern w:val="2"/>
      <w:sz w:val="21"/>
    </w:rPr>
  </w:style>
  <w:style w:type="paragraph" w:styleId="8">
    <w:name w:val="Body Text First Indent 2"/>
    <w:basedOn w:val="3"/>
    <w:autoRedefine/>
    <w:qFormat/>
    <w:uiPriority w:val="0"/>
    <w:pPr>
      <w:spacing w:after="120" w:line="240" w:lineRule="auto"/>
      <w:ind w:left="420" w:leftChars="200" w:firstLine="420" w:firstLineChars="200"/>
    </w:pPr>
    <w:rPr>
      <w:rFonts w:ascii="Times New Roman" w:hAnsi="Times New Roman" w:eastAsia="宋体" w:cs="Times New Roman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3">
    <w:name w:val="font21"/>
    <w:basedOn w:val="1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4">
    <w:name w:val="htd0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1285</Words>
  <Characters>1399</Characters>
  <Paragraphs>168</Paragraphs>
  <TotalTime>0</TotalTime>
  <ScaleCrop>false</ScaleCrop>
  <LinksUpToDate>false</LinksUpToDate>
  <CharactersWithSpaces>1446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2023-03-30T09:28:00Z</dcterms:created>
  <dc:creator>Administrator</dc:creator>
  <cp:lastModifiedBy>Spoon</cp:lastModifiedBy>
  <cp:lastPrinted>2025-05-16T01:51:00Z</cp:lastPrinted>
  <dcterms:modified xsi:type="dcterms:W3CDTF">2025-05-28T03:02:08Z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9B2E4CF4B58143D091EBC9E271C1FB62</vt:lpwstr>
  </property>
  <property fmtid="{D5CDD505-2E9C-101B-9397-08002B2CF9AE}" pid="4" name="KSOTemplateDocerSaveRecord">
    <vt:lpwstr>eyJoZGlkIjoiMWRjMWM2NThiMTdlNjM5ODI3YzNmZTkyYWYyNmFjY2QiLCJ1c2VySWQiOiIyMDc5NDAxNDUifQ==</vt:lpwstr>
  </property>
</Properties>
</file>